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Dunn Judith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CLIMB BIO,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WILLIAM STREET, SUITE 145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Climb 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CLYM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WELLESLEY</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02481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HILLS</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40,000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June 5, 2027 or the date immediately prior to the date of the next annual meeting of stockholders, subject to the reporting person's continued service through such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Chandra Adams,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1904" TargetMode="External"/><Relationship Id="rId14" Type="http://schemas.openxmlformats.org/officeDocument/2006/relationships/hyperlink" Target="http://www.sec.gov/cgi-bin/browse-edgar?action=getcompany&amp;CIK=00017684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2026-06-08T17:27:45Z</dcterms:created>
  <dcterms:modified xsi:type="dcterms:W3CDTF">2026-06-08T17:27:45Z</dcterms:modified>
</cp:coreProperties>
</file>